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C&amp;E: The Constitution (The other Amendments)</w:t>
        <w:tab/>
        <w:tab/>
        <w:t xml:space="preserve">                    </w:t>
        <w:tab/>
        <w:tab/>
        <w:t xml:space="preserve">P _________ D _________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EQ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: What are amendments 11-27 to the Constitution?</w:t>
      </w: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4050"/>
        <w:gridCol w:w="3540"/>
        <w:tblGridChange w:id="0">
          <w:tblGrid>
            <w:gridCol w:w="2730"/>
            <w:gridCol w:w="4050"/>
            <w:gridCol w:w="3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Amendment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What does it guarantee?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Provide an example/image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11th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13th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14th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15th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16th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17th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18th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19th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20th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21st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22nd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23rd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24th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25th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26th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27th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152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